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6D2" w:rsidRPr="009A0352" w:rsidRDefault="005D26D2" w:rsidP="005D26D2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Аннотация к программе дополнительного образования</w:t>
      </w:r>
      <w:r>
        <w:rPr>
          <w:rStyle w:val="c1"/>
          <w:b/>
          <w:bCs/>
          <w:color w:val="000000"/>
          <w:sz w:val="28"/>
          <w:szCs w:val="28"/>
        </w:rPr>
        <w:t xml:space="preserve"> «Ловкие</w:t>
      </w:r>
      <w:r>
        <w:rPr>
          <w:rStyle w:val="c1"/>
          <w:b/>
          <w:bCs/>
          <w:color w:val="000000"/>
          <w:sz w:val="28"/>
          <w:szCs w:val="28"/>
        </w:rPr>
        <w:t xml:space="preserve"> </w:t>
      </w:r>
      <w:r>
        <w:rPr>
          <w:rStyle w:val="c1"/>
          <w:b/>
          <w:bCs/>
          <w:color w:val="000000"/>
          <w:sz w:val="28"/>
          <w:szCs w:val="28"/>
        </w:rPr>
        <w:t>пальчики</w:t>
      </w:r>
      <w:r>
        <w:rPr>
          <w:rStyle w:val="c1"/>
          <w:b/>
          <w:bCs/>
          <w:color w:val="000000"/>
          <w:sz w:val="28"/>
          <w:szCs w:val="28"/>
        </w:rPr>
        <w:t xml:space="preserve">» для </w:t>
      </w:r>
      <w:r>
        <w:rPr>
          <w:rStyle w:val="c1"/>
          <w:b/>
          <w:bCs/>
          <w:color w:val="000000"/>
          <w:sz w:val="28"/>
          <w:szCs w:val="28"/>
        </w:rPr>
        <w:t>средней</w:t>
      </w:r>
      <w:r>
        <w:rPr>
          <w:rStyle w:val="c1"/>
          <w:b/>
          <w:bCs/>
          <w:color w:val="000000"/>
          <w:sz w:val="28"/>
          <w:szCs w:val="28"/>
        </w:rPr>
        <w:t xml:space="preserve"> группы.</w:t>
      </w:r>
    </w:p>
    <w:p w:rsidR="005D26D2" w:rsidRDefault="005D26D2"/>
    <w:p w:rsidR="005D26D2" w:rsidRPr="005D26D2" w:rsidRDefault="005D26D2" w:rsidP="005D26D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D26D2">
        <w:rPr>
          <w:rFonts w:ascii="Times New Roman" w:hAnsi="Times New Roman" w:cs="Times New Roman"/>
          <w:iCs/>
          <w:sz w:val="24"/>
          <w:szCs w:val="24"/>
        </w:rPr>
        <w:t xml:space="preserve">Известно, что уровень физического и психического развития ребенка определяется уровнем развития движений: чем выше его двигательная активность, тем лучше он развивается. Поэтому развитие общей и мелкой моторики ребенка необходимо начинать с самого раннего возраста. </w:t>
      </w:r>
    </w:p>
    <w:p w:rsidR="005D26D2" w:rsidRPr="005D26D2" w:rsidRDefault="005D26D2" w:rsidP="005D26D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D26D2">
        <w:rPr>
          <w:rFonts w:ascii="Times New Roman" w:hAnsi="Times New Roman" w:cs="Times New Roman"/>
          <w:b/>
          <w:iCs/>
          <w:sz w:val="24"/>
          <w:szCs w:val="24"/>
        </w:rPr>
        <w:t>Цель кружка:</w:t>
      </w:r>
    </w:p>
    <w:p w:rsidR="005D26D2" w:rsidRPr="005D26D2" w:rsidRDefault="005D26D2" w:rsidP="005D26D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D26D2">
        <w:rPr>
          <w:rFonts w:ascii="Times New Roman" w:hAnsi="Times New Roman" w:cs="Times New Roman"/>
          <w:iCs/>
          <w:sz w:val="24"/>
          <w:szCs w:val="24"/>
        </w:rPr>
        <w:t>Формировать базовые графические навыки; развивать координацию и мышечную память руки.</w:t>
      </w:r>
    </w:p>
    <w:p w:rsidR="005D26D2" w:rsidRDefault="005D26D2" w:rsidP="005D26D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D26D2" w:rsidRPr="005D26D2" w:rsidRDefault="005D26D2" w:rsidP="005D26D2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D26D2">
        <w:rPr>
          <w:rFonts w:ascii="Times New Roman" w:hAnsi="Times New Roman" w:cs="Times New Roman"/>
          <w:b/>
          <w:iCs/>
          <w:sz w:val="24"/>
          <w:szCs w:val="24"/>
        </w:rPr>
        <w:t>Задачи кружка:</w:t>
      </w:r>
    </w:p>
    <w:p w:rsidR="005D26D2" w:rsidRPr="00872565" w:rsidRDefault="005D26D2" w:rsidP="005D26D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Р</w:t>
      </w:r>
      <w:r w:rsidRPr="00872565">
        <w:rPr>
          <w:rFonts w:ascii="Times New Roman" w:hAnsi="Times New Roman" w:cs="Times New Roman"/>
          <w:iCs/>
          <w:sz w:val="24"/>
          <w:szCs w:val="24"/>
        </w:rPr>
        <w:t xml:space="preserve">азвитие мелкой моторики рук и зрительно-двигательной координации, памяти, внимания и зрительного восприятия, </w:t>
      </w:r>
    </w:p>
    <w:p w:rsidR="005D26D2" w:rsidRPr="00872565" w:rsidRDefault="005D26D2" w:rsidP="005D26D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Ф</w:t>
      </w:r>
      <w:r w:rsidRPr="00872565">
        <w:rPr>
          <w:rFonts w:ascii="Times New Roman" w:hAnsi="Times New Roman" w:cs="Times New Roman"/>
          <w:iCs/>
          <w:sz w:val="24"/>
          <w:szCs w:val="24"/>
        </w:rPr>
        <w:t>ормирование представлений о пространственных  признаках  и отношениях, графических навыков,</w:t>
      </w:r>
    </w:p>
    <w:p w:rsidR="005D26D2" w:rsidRPr="00872565" w:rsidRDefault="005D26D2" w:rsidP="005D26D2">
      <w:pPr>
        <w:pStyle w:val="a3"/>
        <w:numPr>
          <w:ilvl w:val="0"/>
          <w:numId w:val="1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Р</w:t>
      </w:r>
      <w:r w:rsidRPr="00872565">
        <w:rPr>
          <w:rFonts w:ascii="Times New Roman" w:hAnsi="Times New Roman" w:cs="Times New Roman"/>
          <w:iCs/>
          <w:sz w:val="24"/>
          <w:szCs w:val="24"/>
        </w:rPr>
        <w:t>азвитие связной речи, активизация и совершенствование словарного запаса, выразительности речи через пальчиковые  игры.</w:t>
      </w:r>
    </w:p>
    <w:p w:rsidR="005D26D2" w:rsidRPr="00872565" w:rsidRDefault="005D26D2" w:rsidP="005D26D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565">
        <w:rPr>
          <w:rFonts w:ascii="Times New Roman" w:hAnsi="Times New Roman" w:cs="Times New Roman"/>
          <w:sz w:val="24"/>
          <w:szCs w:val="24"/>
        </w:rPr>
        <w:t>Способствовать развитию предметной деятельности (улучшают сенсорное развитие ребенка), развитию тактильной (кожной) чувствительности;</w:t>
      </w:r>
    </w:p>
    <w:p w:rsidR="005D26D2" w:rsidRPr="00872565" w:rsidRDefault="005D26D2" w:rsidP="005D26D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</w:t>
      </w:r>
      <w:r w:rsidRPr="00872565">
        <w:rPr>
          <w:rFonts w:ascii="Times New Roman" w:hAnsi="Times New Roman" w:cs="Times New Roman"/>
          <w:sz w:val="24"/>
          <w:szCs w:val="24"/>
        </w:rPr>
        <w:t xml:space="preserve"> глазомер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72565">
        <w:rPr>
          <w:rFonts w:ascii="Times New Roman" w:hAnsi="Times New Roman" w:cs="Times New Roman"/>
          <w:sz w:val="24"/>
          <w:szCs w:val="24"/>
        </w:rPr>
        <w:t>, стимулирова</w:t>
      </w:r>
      <w:r>
        <w:rPr>
          <w:rFonts w:ascii="Times New Roman" w:hAnsi="Times New Roman" w:cs="Times New Roman"/>
          <w:sz w:val="24"/>
          <w:szCs w:val="24"/>
        </w:rPr>
        <w:t>ние зрительного внимания</w:t>
      </w:r>
      <w:r w:rsidRPr="00872565">
        <w:rPr>
          <w:rFonts w:ascii="Times New Roman" w:hAnsi="Times New Roman" w:cs="Times New Roman"/>
          <w:sz w:val="24"/>
          <w:szCs w:val="24"/>
        </w:rPr>
        <w:t>;</w:t>
      </w:r>
    </w:p>
    <w:p w:rsidR="005D26D2" w:rsidRPr="00872565" w:rsidRDefault="005D26D2" w:rsidP="005D26D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565">
        <w:rPr>
          <w:rFonts w:ascii="Times New Roman" w:hAnsi="Times New Roman" w:cs="Times New Roman"/>
          <w:sz w:val="24"/>
          <w:szCs w:val="24"/>
        </w:rPr>
        <w:t>Развивать художественный вкус, конструктивные навыки, формировать интерес к рисованию, составлению узоров, симметричному расположению фигур;</w:t>
      </w:r>
    </w:p>
    <w:p w:rsidR="005D26D2" w:rsidRPr="00872565" w:rsidRDefault="005D26D2" w:rsidP="005D26D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565">
        <w:rPr>
          <w:rFonts w:ascii="Times New Roman" w:hAnsi="Times New Roman" w:cs="Times New Roman"/>
          <w:sz w:val="24"/>
          <w:szCs w:val="24"/>
        </w:rPr>
        <w:t>Учить детей владеть своими руками. Развивать мелкую и крупную моторику, элементарную ловкость в обращении с мелкими предметами, способность координировать свои движения;</w:t>
      </w:r>
    </w:p>
    <w:p w:rsidR="005D26D2" w:rsidRDefault="005D26D2" w:rsidP="005D26D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565">
        <w:rPr>
          <w:rFonts w:ascii="Times New Roman" w:hAnsi="Times New Roman" w:cs="Times New Roman"/>
          <w:sz w:val="24"/>
          <w:szCs w:val="24"/>
        </w:rPr>
        <w:t>Воспитывать доброту, инициативу, усидчивость и терпение.</w:t>
      </w:r>
    </w:p>
    <w:p w:rsidR="007A1DB0" w:rsidRDefault="007A1DB0" w:rsidP="005D26D2">
      <w:pPr>
        <w:rPr>
          <w:rFonts w:ascii="Times New Roman" w:hAnsi="Times New Roman" w:cs="Times New Roman"/>
          <w:sz w:val="28"/>
          <w:szCs w:val="28"/>
        </w:rPr>
      </w:pPr>
    </w:p>
    <w:p w:rsidR="005D26D2" w:rsidRPr="007A1DB0" w:rsidRDefault="007A1DB0" w:rsidP="007A1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A1DB0">
        <w:rPr>
          <w:rFonts w:ascii="Times New Roman" w:hAnsi="Times New Roman" w:cs="Times New Roman"/>
          <w:sz w:val="24"/>
          <w:szCs w:val="24"/>
        </w:rPr>
        <w:t xml:space="preserve">Программа кружка по познавательному развитию «Ловкие пальчики» разработана на основе образовательной программы «Детство» </w:t>
      </w:r>
      <w:proofErr w:type="spellStart"/>
      <w:r w:rsidRPr="007A1DB0">
        <w:rPr>
          <w:rFonts w:ascii="Times New Roman" w:hAnsi="Times New Roman" w:cs="Times New Roman"/>
          <w:sz w:val="24"/>
          <w:szCs w:val="24"/>
        </w:rPr>
        <w:t>Т.И.Бабаева</w:t>
      </w:r>
      <w:proofErr w:type="spellEnd"/>
      <w:r w:rsidRPr="007A1D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1DB0">
        <w:rPr>
          <w:rFonts w:ascii="Times New Roman" w:hAnsi="Times New Roman" w:cs="Times New Roman"/>
          <w:sz w:val="24"/>
          <w:szCs w:val="24"/>
        </w:rPr>
        <w:t>А.Г.Гогоберидзе</w:t>
      </w:r>
      <w:proofErr w:type="spellEnd"/>
      <w:r w:rsidRPr="007A1D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1DB0">
        <w:rPr>
          <w:rFonts w:ascii="Times New Roman" w:hAnsi="Times New Roman" w:cs="Times New Roman"/>
          <w:sz w:val="24"/>
          <w:szCs w:val="24"/>
        </w:rPr>
        <w:t>О.В.Солнцевой</w:t>
      </w:r>
      <w:proofErr w:type="spellEnd"/>
      <w:r w:rsidRPr="007A1DB0">
        <w:rPr>
          <w:rFonts w:ascii="Times New Roman" w:hAnsi="Times New Roman" w:cs="Times New Roman"/>
          <w:sz w:val="24"/>
          <w:szCs w:val="24"/>
        </w:rPr>
        <w:t>, а также на основе парциальной программы  Т.Н. Щербаковой «Игры с пальчиками», М. Карапуз, 2011 г.</w:t>
      </w:r>
    </w:p>
    <w:sectPr w:rsidR="005D26D2" w:rsidRPr="007A1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D31BD"/>
    <w:multiLevelType w:val="hybridMultilevel"/>
    <w:tmpl w:val="D9123B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821"/>
    <w:rsid w:val="00433821"/>
    <w:rsid w:val="005D26D2"/>
    <w:rsid w:val="007A1DB0"/>
    <w:rsid w:val="00C2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5D2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D26D2"/>
  </w:style>
  <w:style w:type="paragraph" w:styleId="a3">
    <w:name w:val="List Paragraph"/>
    <w:basedOn w:val="a"/>
    <w:uiPriority w:val="34"/>
    <w:qFormat/>
    <w:rsid w:val="005D26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5D2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D26D2"/>
  </w:style>
  <w:style w:type="paragraph" w:styleId="a3">
    <w:name w:val="List Paragraph"/>
    <w:basedOn w:val="a"/>
    <w:uiPriority w:val="34"/>
    <w:qFormat/>
    <w:rsid w:val="005D2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2018-11-20T08:58:00Z</dcterms:created>
  <dcterms:modified xsi:type="dcterms:W3CDTF">2018-11-20T09:01:00Z</dcterms:modified>
</cp:coreProperties>
</file>